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82" w:rsidRDefault="00A23882" w:rsidP="00A23882">
      <w:pPr>
        <w:rPr>
          <w:rFonts w:ascii="Arial" w:hAnsi="Arial" w:cs="Arial"/>
          <w:b/>
        </w:rPr>
      </w:pPr>
      <w:r>
        <w:rPr>
          <w:noProof/>
          <w:lang w:eastAsia="en-GB"/>
        </w:rPr>
        <w:drawing>
          <wp:anchor distT="0" distB="0" distL="114300" distR="114300" simplePos="0" relativeHeight="251661312" behindDoc="0" locked="0" layoutInCell="1" allowOverlap="1" wp14:anchorId="1402156A" wp14:editId="2EFC3FD4">
            <wp:simplePos x="0" y="0"/>
            <wp:positionH relativeFrom="column">
              <wp:posOffset>-714375</wp:posOffset>
            </wp:positionH>
            <wp:positionV relativeFrom="paragraph">
              <wp:posOffset>0</wp:posOffset>
            </wp:positionV>
            <wp:extent cx="3802380" cy="991235"/>
            <wp:effectExtent l="0" t="0" r="7620" b="0"/>
            <wp:wrapSquare wrapText="bothSides"/>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2380" cy="991235"/>
                    </a:xfrm>
                    <a:prstGeom prst="rect">
                      <a:avLst/>
                    </a:prstGeom>
                    <a:noFill/>
                    <a:ln>
                      <a:noFill/>
                    </a:ln>
                  </pic:spPr>
                </pic:pic>
              </a:graphicData>
            </a:graphic>
          </wp:anchor>
        </w:drawing>
      </w:r>
    </w:p>
    <w:p w:rsidR="00A23882" w:rsidRDefault="00A23882" w:rsidP="00A23882">
      <w:pPr>
        <w:spacing w:after="0" w:line="240" w:lineRule="auto"/>
        <w:jc w:val="center"/>
        <w:rPr>
          <w:rFonts w:ascii="Arial" w:hAnsi="Arial" w:cs="Arial"/>
          <w:b/>
          <w:sz w:val="24"/>
          <w:szCs w:val="24"/>
        </w:rPr>
      </w:pPr>
    </w:p>
    <w:p w:rsidR="00A23882" w:rsidRDefault="00A23882" w:rsidP="00A23882">
      <w:pPr>
        <w:pStyle w:val="NoSpacing"/>
        <w:jc w:val="both"/>
        <w:rPr>
          <w:rFonts w:eastAsia="Times New Roman" w:cs="Arial"/>
          <w:b/>
          <w:bCs/>
          <w:szCs w:val="24"/>
        </w:rPr>
      </w:pPr>
    </w:p>
    <w:p w:rsidR="00A23882" w:rsidRDefault="00A23882" w:rsidP="00A23882">
      <w:pPr>
        <w:pStyle w:val="NoSpacing"/>
        <w:jc w:val="both"/>
        <w:rPr>
          <w:rFonts w:eastAsia="Times New Roman" w:cs="Arial"/>
          <w:b/>
          <w:bCs/>
          <w:szCs w:val="24"/>
        </w:rPr>
      </w:pPr>
    </w:p>
    <w:p w:rsidR="00A23882" w:rsidRDefault="00A23882" w:rsidP="00A23882">
      <w:pPr>
        <w:pStyle w:val="NoSpacing"/>
        <w:jc w:val="both"/>
        <w:rPr>
          <w:rFonts w:eastAsia="Times New Roman" w:cs="Arial"/>
          <w:b/>
          <w:bCs/>
          <w:szCs w:val="24"/>
        </w:rPr>
      </w:pPr>
    </w:p>
    <w:p w:rsidR="00A23882" w:rsidRDefault="00A23882" w:rsidP="00A23882">
      <w:pPr>
        <w:pStyle w:val="NoSpacing"/>
        <w:jc w:val="both"/>
        <w:rPr>
          <w:rFonts w:eastAsia="Times New Roman" w:cs="Arial"/>
          <w:b/>
          <w:bCs/>
          <w:szCs w:val="24"/>
        </w:rPr>
      </w:pPr>
    </w:p>
    <w:p w:rsidR="00A23882" w:rsidRDefault="00A23882" w:rsidP="00A23882">
      <w:pPr>
        <w:pStyle w:val="NoSpacing"/>
        <w:jc w:val="both"/>
        <w:rPr>
          <w:rFonts w:eastAsia="Times New Roman" w:cs="Arial"/>
          <w:b/>
          <w:bCs/>
          <w:szCs w:val="24"/>
        </w:rPr>
      </w:pPr>
    </w:p>
    <w:p w:rsidR="00A23882" w:rsidRDefault="00A23882" w:rsidP="00A23882">
      <w:pPr>
        <w:pStyle w:val="NoSpacing"/>
        <w:jc w:val="both"/>
        <w:rPr>
          <w:rFonts w:eastAsia="Times New Roman" w:cs="Arial"/>
          <w:b/>
          <w:bCs/>
          <w:szCs w:val="24"/>
        </w:rPr>
      </w:pPr>
      <w:r>
        <w:rPr>
          <w:rFonts w:cs="Arial"/>
          <w:b/>
          <w:noProof/>
          <w:szCs w:val="24"/>
          <w:lang w:eastAsia="en-GB"/>
        </w:rPr>
        <mc:AlternateContent>
          <mc:Choice Requires="wps">
            <w:drawing>
              <wp:anchor distT="0" distB="0" distL="114300" distR="114300" simplePos="0" relativeHeight="251659264" behindDoc="0" locked="0" layoutInCell="1" allowOverlap="1" wp14:anchorId="6C135383" wp14:editId="3C77AFD7">
                <wp:simplePos x="0" y="0"/>
                <wp:positionH relativeFrom="column">
                  <wp:posOffset>9525</wp:posOffset>
                </wp:positionH>
                <wp:positionV relativeFrom="paragraph">
                  <wp:posOffset>272415</wp:posOffset>
                </wp:positionV>
                <wp:extent cx="5924550" cy="276225"/>
                <wp:effectExtent l="0" t="0" r="19050" b="152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rsidR="00A23882" w:rsidRPr="00440FFC" w:rsidRDefault="006503AC" w:rsidP="00A23882">
                            <w:pPr>
                              <w:spacing w:after="0"/>
                              <w:rPr>
                                <w:rFonts w:ascii="Arial" w:hAnsi="Arial" w:cs="Arial"/>
                                <w:b/>
                                <w:sz w:val="24"/>
                                <w:szCs w:val="24"/>
                              </w:rPr>
                            </w:pPr>
                            <w:r>
                              <w:rPr>
                                <w:rFonts w:ascii="Arial" w:hAnsi="Arial" w:cs="Arial"/>
                                <w:b/>
                                <w:sz w:val="24"/>
                                <w:szCs w:val="24"/>
                              </w:rPr>
                              <w:t xml:space="preserve">City Deal </w:t>
                            </w:r>
                            <w:r w:rsidR="00A23882">
                              <w:rPr>
                                <w:rFonts w:ascii="Arial" w:hAnsi="Arial" w:cs="Arial"/>
                                <w:b/>
                                <w:sz w:val="24"/>
                                <w:szCs w:val="24"/>
                              </w:rPr>
                              <w:t xml:space="preserve">Implementation Update – </w:t>
                            </w:r>
                            <w:r>
                              <w:rPr>
                                <w:rFonts w:ascii="Arial" w:hAnsi="Arial" w:cs="Arial"/>
                                <w:b/>
                                <w:sz w:val="24"/>
                                <w:szCs w:val="24"/>
                              </w:rPr>
                              <w:t xml:space="preserve">Year 2, </w:t>
                            </w:r>
                            <w:r w:rsidR="00A23882">
                              <w:rPr>
                                <w:rFonts w:ascii="Arial" w:hAnsi="Arial" w:cs="Arial"/>
                                <w:b/>
                                <w:sz w:val="24"/>
                                <w:szCs w:val="24"/>
                              </w:rPr>
                              <w:t>Quarter 4 Monitoring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135383" id="_x0000_t202" coordsize="21600,21600" o:spt="202" path="m,l,21600r21600,l21600,xe">
                <v:stroke joinstyle="miter"/>
                <v:path gradientshapeok="t" o:connecttype="rect"/>
              </v:shapetype>
              <v:shape id="Text Box 2" o:spid="_x0000_s1026" type="#_x0000_t202" style="position:absolute;left:0;text-align:left;margin-left:.75pt;margin-top:21.45pt;width:46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">
                <v:textbox style="mso-fit-shape-to-text:t">
                  <w:txbxContent>
                    <w:p w:rsidR="00A23882" w:rsidRPr="00440FFC" w:rsidRDefault="006503AC" w:rsidP="00A23882">
                      <w:pPr>
                        <w:spacing w:after="0"/>
                        <w:rPr>
                          <w:rFonts w:ascii="Arial" w:hAnsi="Arial" w:cs="Arial"/>
                          <w:b/>
                          <w:sz w:val="24"/>
                          <w:szCs w:val="24"/>
                        </w:rPr>
                      </w:pPr>
                      <w:r>
                        <w:rPr>
                          <w:rFonts w:ascii="Arial" w:hAnsi="Arial" w:cs="Arial"/>
                          <w:b/>
                          <w:sz w:val="24"/>
                          <w:szCs w:val="24"/>
                        </w:rPr>
                        <w:t xml:space="preserve">City Deal </w:t>
                      </w:r>
                      <w:r w:rsidR="00A23882">
                        <w:rPr>
                          <w:rFonts w:ascii="Arial" w:hAnsi="Arial" w:cs="Arial"/>
                          <w:b/>
                          <w:sz w:val="24"/>
                          <w:szCs w:val="24"/>
                        </w:rPr>
                        <w:t xml:space="preserve">Implementation Update – </w:t>
                      </w:r>
                      <w:r>
                        <w:rPr>
                          <w:rFonts w:ascii="Arial" w:hAnsi="Arial" w:cs="Arial"/>
                          <w:b/>
                          <w:sz w:val="24"/>
                          <w:szCs w:val="24"/>
                        </w:rPr>
                        <w:t xml:space="preserve">Year 2, </w:t>
                      </w:r>
                      <w:r w:rsidR="00A23882">
                        <w:rPr>
                          <w:rFonts w:ascii="Arial" w:hAnsi="Arial" w:cs="Arial"/>
                          <w:b/>
                          <w:sz w:val="24"/>
                          <w:szCs w:val="24"/>
                        </w:rPr>
                        <w:t>Quarter 4 Monitoring Report</w:t>
                      </w:r>
                    </w:p>
                  </w:txbxContent>
                </v:textbox>
                <w10:wrap type="square"/>
              </v:shape>
            </w:pict>
          </mc:Fallback>
        </mc:AlternateContent>
      </w:r>
      <w:r>
        <w:rPr>
          <w:rFonts w:eastAsia="Times New Roman" w:cs="Arial"/>
          <w:b/>
          <w:bCs/>
          <w:szCs w:val="24"/>
        </w:rPr>
        <w:t>City Deal Executive and Stewardship Board – 11</w:t>
      </w:r>
      <w:r w:rsidRPr="00A23882">
        <w:rPr>
          <w:rFonts w:eastAsia="Times New Roman" w:cs="Arial"/>
          <w:b/>
          <w:bCs/>
          <w:szCs w:val="24"/>
          <w:vertAlign w:val="superscript"/>
        </w:rPr>
        <w:t>th</w:t>
      </w:r>
      <w:r>
        <w:rPr>
          <w:rFonts w:eastAsia="Times New Roman" w:cs="Arial"/>
          <w:b/>
          <w:bCs/>
          <w:szCs w:val="24"/>
        </w:rPr>
        <w:t xml:space="preserve"> May 2016 </w:t>
      </w:r>
    </w:p>
    <w:p w:rsidR="00A23882" w:rsidRDefault="00A23882" w:rsidP="00A23882">
      <w:pPr>
        <w:pStyle w:val="NoSpacing"/>
        <w:jc w:val="both"/>
        <w:rPr>
          <w:rFonts w:cs="Arial"/>
          <w:b/>
          <w:szCs w:val="24"/>
        </w:rPr>
      </w:pPr>
    </w:p>
    <w:p w:rsidR="00A23882" w:rsidRPr="004A0C9F" w:rsidRDefault="00A23882" w:rsidP="00A23882">
      <w:pPr>
        <w:pStyle w:val="NoSpacing"/>
        <w:jc w:val="both"/>
        <w:rPr>
          <w:rFonts w:cs="Arial"/>
          <w:b/>
          <w:szCs w:val="24"/>
        </w:rPr>
      </w:pPr>
      <w:r>
        <w:rPr>
          <w:rFonts w:cs="Arial"/>
          <w:b/>
          <w:szCs w:val="24"/>
        </w:rPr>
        <w:t xml:space="preserve">Report Author: </w:t>
      </w:r>
      <w:r>
        <w:rPr>
          <w:rFonts w:cs="Arial"/>
          <w:szCs w:val="24"/>
        </w:rPr>
        <w:t>Sarah Parry, Programme Manager – City Deal, Lancashire County Council, 01772 530615, email sarah.parry@lancashire.gov.uk</w:t>
      </w:r>
      <w:r w:rsidRPr="004D03CB">
        <w:rPr>
          <w:rFonts w:cs="Arial"/>
          <w:szCs w:val="24"/>
        </w:rPr>
        <w:t xml:space="preserve">  </w:t>
      </w:r>
    </w:p>
    <w:p w:rsidR="00A23882" w:rsidRPr="00AE506D" w:rsidRDefault="00A23882" w:rsidP="00A23882">
      <w:pPr>
        <w:jc w:val="both"/>
        <w:rPr>
          <w:rFonts w:ascii="Arial" w:hAnsi="Arial" w:cs="Arial"/>
          <w:b/>
          <w:sz w:val="24"/>
          <w:szCs w:val="24"/>
        </w:rPr>
      </w:pPr>
    </w:p>
    <w:p w:rsidR="006503AC" w:rsidRPr="00AE506D" w:rsidRDefault="006503AC" w:rsidP="00A23882">
      <w:pPr>
        <w:jc w:val="both"/>
        <w:rPr>
          <w:rFonts w:ascii="Arial" w:hAnsi="Arial" w:cs="Arial"/>
          <w:b/>
          <w:sz w:val="24"/>
          <w:szCs w:val="24"/>
        </w:rPr>
      </w:pPr>
      <w:r w:rsidRPr="00AE506D">
        <w:rPr>
          <w:rFonts w:ascii="Arial" w:hAnsi="Arial" w:cs="Arial"/>
          <w:b/>
          <w:sz w:val="24"/>
          <w:szCs w:val="24"/>
        </w:rPr>
        <w:t xml:space="preserve">a) </w:t>
      </w:r>
      <w:r w:rsidRPr="00AE506D">
        <w:rPr>
          <w:rFonts w:ascii="Arial" w:hAnsi="Arial" w:cs="Arial"/>
          <w:b/>
          <w:sz w:val="24"/>
          <w:szCs w:val="24"/>
        </w:rPr>
        <w:tab/>
      </w:r>
      <w:r w:rsidRPr="00AE506D">
        <w:rPr>
          <w:rFonts w:ascii="Arial" w:hAnsi="Arial" w:cs="Arial"/>
          <w:b/>
          <w:sz w:val="24"/>
          <w:szCs w:val="24"/>
          <w:u w:val="single"/>
        </w:rPr>
        <w:t>PROJECT/SCHEME MONITORING (JAN-MAR)</w:t>
      </w:r>
    </w:p>
    <w:p w:rsidR="00A23882" w:rsidRPr="00AE506D" w:rsidRDefault="00A23882" w:rsidP="00A23882">
      <w:pPr>
        <w:jc w:val="both"/>
        <w:rPr>
          <w:rFonts w:ascii="Arial" w:hAnsi="Arial" w:cs="Arial"/>
          <w:b/>
          <w:sz w:val="24"/>
          <w:szCs w:val="24"/>
        </w:rPr>
      </w:pPr>
      <w:r w:rsidRPr="00AE506D">
        <w:rPr>
          <w:rFonts w:ascii="Arial" w:hAnsi="Arial" w:cs="Arial"/>
          <w:b/>
          <w:sz w:val="24"/>
          <w:szCs w:val="24"/>
        </w:rPr>
        <w:t>1.0</w:t>
      </w:r>
      <w:r w:rsidRPr="00AE506D">
        <w:rPr>
          <w:rFonts w:ascii="Arial" w:hAnsi="Arial" w:cs="Arial"/>
          <w:b/>
          <w:sz w:val="24"/>
          <w:szCs w:val="24"/>
        </w:rPr>
        <w:tab/>
        <w:t>Purpose</w:t>
      </w:r>
    </w:p>
    <w:p w:rsidR="00A23882" w:rsidRPr="00AE506D" w:rsidRDefault="00A23882" w:rsidP="00A23882">
      <w:pPr>
        <w:ind w:left="720" w:hanging="720"/>
        <w:jc w:val="both"/>
        <w:rPr>
          <w:rFonts w:ascii="Arial" w:hAnsi="Arial" w:cs="Arial"/>
          <w:sz w:val="24"/>
          <w:szCs w:val="24"/>
        </w:rPr>
      </w:pPr>
      <w:r w:rsidRPr="00AE506D">
        <w:rPr>
          <w:rFonts w:ascii="Arial" w:hAnsi="Arial" w:cs="Arial"/>
          <w:sz w:val="24"/>
          <w:szCs w:val="24"/>
        </w:rPr>
        <w:t>1.1</w:t>
      </w:r>
      <w:r w:rsidRPr="00AE506D">
        <w:rPr>
          <w:rFonts w:ascii="Arial" w:hAnsi="Arial" w:cs="Arial"/>
          <w:sz w:val="24"/>
          <w:szCs w:val="24"/>
        </w:rPr>
        <w:tab/>
        <w:t>This report summarises progress made with the delivery of City Deal schemes duri</w:t>
      </w:r>
      <w:r w:rsidR="00EF01FF" w:rsidRPr="00AE506D">
        <w:rPr>
          <w:rFonts w:ascii="Arial" w:hAnsi="Arial" w:cs="Arial"/>
          <w:sz w:val="24"/>
          <w:szCs w:val="24"/>
        </w:rPr>
        <w:t>ng the last quarter of 2015/16</w:t>
      </w:r>
      <w:r w:rsidR="00554B75" w:rsidRPr="00AE506D">
        <w:rPr>
          <w:rFonts w:ascii="Arial" w:hAnsi="Arial" w:cs="Arial"/>
          <w:sz w:val="24"/>
          <w:szCs w:val="24"/>
        </w:rPr>
        <w:t>,</w:t>
      </w:r>
      <w:r w:rsidR="00EF01FF" w:rsidRPr="00AE506D">
        <w:rPr>
          <w:rFonts w:ascii="Arial" w:hAnsi="Arial" w:cs="Arial"/>
          <w:sz w:val="24"/>
          <w:szCs w:val="24"/>
        </w:rPr>
        <w:t xml:space="preserve"> against the targets set in the City Deal Infrastructure Delivery Plan.  Key issues arising out of the monitoring report, that require further consideration by the Executive and Stewardship Board (E&amp;SB), are set out in </w:t>
      </w:r>
      <w:r w:rsidR="00554B75" w:rsidRPr="00AE506D">
        <w:rPr>
          <w:rFonts w:ascii="Arial" w:hAnsi="Arial" w:cs="Arial"/>
          <w:sz w:val="24"/>
          <w:szCs w:val="24"/>
        </w:rPr>
        <w:t>a separate report on this</w:t>
      </w:r>
      <w:r w:rsidR="00EF01FF" w:rsidRPr="00AE506D">
        <w:rPr>
          <w:rFonts w:ascii="Arial" w:hAnsi="Arial" w:cs="Arial"/>
          <w:sz w:val="24"/>
          <w:szCs w:val="24"/>
        </w:rPr>
        <w:t xml:space="preserve"> agenda.</w:t>
      </w:r>
    </w:p>
    <w:p w:rsidR="00A23882" w:rsidRPr="00AE506D" w:rsidRDefault="00A23882" w:rsidP="00A23882">
      <w:pPr>
        <w:jc w:val="both"/>
        <w:rPr>
          <w:rFonts w:ascii="Arial" w:hAnsi="Arial" w:cs="Arial"/>
          <w:b/>
          <w:sz w:val="24"/>
          <w:szCs w:val="24"/>
        </w:rPr>
      </w:pPr>
      <w:r w:rsidRPr="00AE506D">
        <w:rPr>
          <w:rFonts w:ascii="Arial" w:hAnsi="Arial" w:cs="Arial"/>
          <w:b/>
          <w:sz w:val="24"/>
          <w:szCs w:val="24"/>
        </w:rPr>
        <w:t>2.0</w:t>
      </w:r>
      <w:r w:rsidRPr="00AE506D">
        <w:rPr>
          <w:rFonts w:ascii="Arial" w:hAnsi="Arial" w:cs="Arial"/>
          <w:b/>
          <w:sz w:val="24"/>
          <w:szCs w:val="24"/>
        </w:rPr>
        <w:tab/>
        <w:t>Background</w:t>
      </w:r>
    </w:p>
    <w:p w:rsidR="00A23882" w:rsidRPr="00AE506D" w:rsidRDefault="00A23882" w:rsidP="00A23882">
      <w:pPr>
        <w:ind w:left="720" w:hanging="720"/>
        <w:jc w:val="both"/>
        <w:rPr>
          <w:rFonts w:ascii="Arial" w:hAnsi="Arial" w:cs="Arial"/>
          <w:sz w:val="24"/>
          <w:szCs w:val="24"/>
        </w:rPr>
      </w:pPr>
      <w:r w:rsidRPr="00AE506D">
        <w:rPr>
          <w:rFonts w:ascii="Arial" w:hAnsi="Arial" w:cs="Arial"/>
          <w:sz w:val="24"/>
          <w:szCs w:val="24"/>
        </w:rPr>
        <w:t>2.1</w:t>
      </w:r>
      <w:r w:rsidRPr="00AE506D">
        <w:rPr>
          <w:rFonts w:ascii="Arial" w:hAnsi="Arial" w:cs="Arial"/>
          <w:sz w:val="24"/>
          <w:szCs w:val="24"/>
        </w:rPr>
        <w:tab/>
      </w:r>
      <w:r w:rsidR="00EF01FF" w:rsidRPr="00AE506D">
        <w:rPr>
          <w:rFonts w:ascii="Arial" w:hAnsi="Arial" w:cs="Arial"/>
          <w:sz w:val="24"/>
          <w:szCs w:val="24"/>
        </w:rPr>
        <w:t>The City Deal E&amp;SB</w:t>
      </w:r>
      <w:r w:rsidRPr="00AE506D">
        <w:rPr>
          <w:rFonts w:ascii="Arial" w:hAnsi="Arial" w:cs="Arial"/>
          <w:sz w:val="24"/>
          <w:szCs w:val="24"/>
        </w:rPr>
        <w:t xml:space="preserve"> is asked to note that the full end of year (2015/16) performance report, incorporating the Annual Monitoring Return to Government, is currently being prepared and will be submitted to its next meeting on 22</w:t>
      </w:r>
      <w:r w:rsidRPr="00AE506D">
        <w:rPr>
          <w:rFonts w:ascii="Arial" w:hAnsi="Arial" w:cs="Arial"/>
          <w:sz w:val="24"/>
          <w:szCs w:val="24"/>
          <w:vertAlign w:val="superscript"/>
        </w:rPr>
        <w:t>nd</w:t>
      </w:r>
      <w:r w:rsidRPr="00AE506D">
        <w:rPr>
          <w:rFonts w:ascii="Arial" w:hAnsi="Arial" w:cs="Arial"/>
          <w:sz w:val="24"/>
          <w:szCs w:val="24"/>
        </w:rPr>
        <w:t xml:space="preserve"> June, for approval.  </w:t>
      </w:r>
    </w:p>
    <w:p w:rsidR="00A23882" w:rsidRPr="00AE506D" w:rsidRDefault="00A23882" w:rsidP="00A23882">
      <w:pPr>
        <w:ind w:left="720" w:hanging="720"/>
        <w:jc w:val="both"/>
        <w:rPr>
          <w:rFonts w:ascii="Arial" w:hAnsi="Arial" w:cs="Arial"/>
          <w:sz w:val="24"/>
          <w:szCs w:val="24"/>
        </w:rPr>
      </w:pPr>
      <w:r w:rsidRPr="00AE506D">
        <w:rPr>
          <w:rFonts w:ascii="Arial" w:hAnsi="Arial" w:cs="Arial"/>
          <w:sz w:val="24"/>
          <w:szCs w:val="24"/>
        </w:rPr>
        <w:t>2.2</w:t>
      </w:r>
      <w:r w:rsidRPr="00AE506D">
        <w:rPr>
          <w:rFonts w:ascii="Arial" w:hAnsi="Arial" w:cs="Arial"/>
          <w:sz w:val="24"/>
          <w:szCs w:val="24"/>
        </w:rPr>
        <w:tab/>
        <w:t xml:space="preserve">In respect of progress monitoring, the E&amp;SB has </w:t>
      </w:r>
      <w:r w:rsidR="00A64BA0" w:rsidRPr="00AE506D">
        <w:rPr>
          <w:rFonts w:ascii="Arial" w:hAnsi="Arial" w:cs="Arial"/>
          <w:sz w:val="24"/>
          <w:szCs w:val="24"/>
        </w:rPr>
        <w:t xml:space="preserve">previously </w:t>
      </w:r>
      <w:r w:rsidRPr="00AE506D">
        <w:rPr>
          <w:rFonts w:ascii="Arial" w:hAnsi="Arial" w:cs="Arial"/>
          <w:sz w:val="24"/>
          <w:szCs w:val="24"/>
        </w:rPr>
        <w:t>welcomed the move towards a combined report on scheme</w:t>
      </w:r>
      <w:r w:rsidR="00A64BA0" w:rsidRPr="00AE506D">
        <w:rPr>
          <w:rFonts w:ascii="Arial" w:hAnsi="Arial" w:cs="Arial"/>
          <w:sz w:val="24"/>
          <w:szCs w:val="24"/>
        </w:rPr>
        <w:t xml:space="preserve"> progress and output monitoring and requested at its last meeting </w:t>
      </w:r>
      <w:r w:rsidRPr="00AE506D">
        <w:rPr>
          <w:rFonts w:ascii="Arial" w:hAnsi="Arial" w:cs="Arial"/>
          <w:sz w:val="24"/>
          <w:szCs w:val="24"/>
        </w:rPr>
        <w:t>that:-</w:t>
      </w:r>
    </w:p>
    <w:p w:rsidR="00B23664" w:rsidRPr="00AE506D" w:rsidRDefault="00A23882" w:rsidP="00554B75">
      <w:pPr>
        <w:pStyle w:val="ListParagraph"/>
        <w:numPr>
          <w:ilvl w:val="2"/>
          <w:numId w:val="3"/>
        </w:numPr>
        <w:ind w:left="1134" w:hanging="283"/>
        <w:jc w:val="both"/>
        <w:rPr>
          <w:rFonts w:ascii="Arial" w:hAnsi="Arial" w:cs="Arial"/>
          <w:sz w:val="24"/>
          <w:szCs w:val="24"/>
        </w:rPr>
      </w:pPr>
      <w:r w:rsidRPr="00AE506D">
        <w:rPr>
          <w:rFonts w:ascii="Arial" w:hAnsi="Arial" w:cs="Arial"/>
          <w:sz w:val="24"/>
          <w:szCs w:val="24"/>
        </w:rPr>
        <w:t xml:space="preserve">The </w:t>
      </w:r>
      <w:r w:rsidR="00A64BA0" w:rsidRPr="00AE506D">
        <w:rPr>
          <w:rFonts w:ascii="Arial" w:hAnsi="Arial" w:cs="Arial"/>
          <w:sz w:val="24"/>
          <w:szCs w:val="24"/>
        </w:rPr>
        <w:t>q</w:t>
      </w:r>
      <w:r w:rsidRPr="00AE506D">
        <w:rPr>
          <w:rFonts w:ascii="Arial" w:hAnsi="Arial" w:cs="Arial"/>
          <w:sz w:val="24"/>
          <w:szCs w:val="24"/>
        </w:rPr>
        <w:t xml:space="preserve">uarterly progress monitoring report is considered as close to Quarter end as possible.  </w:t>
      </w:r>
    </w:p>
    <w:p w:rsidR="00A23882" w:rsidRPr="00AE506D" w:rsidRDefault="00A64BA0" w:rsidP="00B23664">
      <w:pPr>
        <w:ind w:left="1134"/>
        <w:jc w:val="both"/>
        <w:rPr>
          <w:rFonts w:ascii="Arial" w:hAnsi="Arial" w:cs="Arial"/>
          <w:sz w:val="24"/>
          <w:szCs w:val="24"/>
        </w:rPr>
      </w:pPr>
      <w:r w:rsidRPr="00AE506D">
        <w:rPr>
          <w:rFonts w:ascii="Arial" w:hAnsi="Arial" w:cs="Arial"/>
          <w:sz w:val="24"/>
          <w:szCs w:val="24"/>
        </w:rPr>
        <w:t>In order to facilitate that, the dates of E&amp;SB meetings are being re-scheduled</w:t>
      </w:r>
      <w:r w:rsidR="00554B75" w:rsidRPr="00AE506D">
        <w:rPr>
          <w:rFonts w:ascii="Arial" w:hAnsi="Arial" w:cs="Arial"/>
          <w:sz w:val="24"/>
          <w:szCs w:val="24"/>
        </w:rPr>
        <w:t>.</w:t>
      </w:r>
      <w:r w:rsidR="00A23882" w:rsidRPr="00AE506D">
        <w:rPr>
          <w:rFonts w:ascii="Arial" w:hAnsi="Arial" w:cs="Arial"/>
          <w:sz w:val="24"/>
          <w:szCs w:val="24"/>
        </w:rPr>
        <w:t xml:space="preserve"> </w:t>
      </w:r>
      <w:r w:rsidR="00554B75" w:rsidRPr="00AE506D">
        <w:rPr>
          <w:rFonts w:ascii="Arial" w:hAnsi="Arial" w:cs="Arial"/>
          <w:sz w:val="24"/>
          <w:szCs w:val="24"/>
        </w:rPr>
        <w:t>The opportunity to provide a timely progress monitoring report in relation to Q4 at this special meeting has been taken and is attached for information and noting.</w:t>
      </w:r>
      <w:r w:rsidR="00A23882" w:rsidRPr="00AE506D">
        <w:rPr>
          <w:rFonts w:ascii="Arial" w:hAnsi="Arial" w:cs="Arial"/>
          <w:sz w:val="24"/>
          <w:szCs w:val="24"/>
        </w:rPr>
        <w:t xml:space="preserve"> </w:t>
      </w:r>
    </w:p>
    <w:p w:rsidR="00B23664" w:rsidRPr="00AE506D" w:rsidRDefault="00A23882" w:rsidP="00554B75">
      <w:pPr>
        <w:pStyle w:val="ListParagraph"/>
        <w:numPr>
          <w:ilvl w:val="0"/>
          <w:numId w:val="3"/>
        </w:numPr>
        <w:ind w:left="1134" w:hanging="283"/>
        <w:jc w:val="both"/>
        <w:rPr>
          <w:rFonts w:ascii="Arial" w:hAnsi="Arial" w:cs="Arial"/>
          <w:sz w:val="24"/>
          <w:szCs w:val="24"/>
        </w:rPr>
      </w:pPr>
      <w:r w:rsidRPr="00AE506D">
        <w:rPr>
          <w:rFonts w:ascii="Arial" w:hAnsi="Arial" w:cs="Arial"/>
          <w:sz w:val="24"/>
          <w:szCs w:val="24"/>
        </w:rPr>
        <w:t xml:space="preserve">The quarterly progress monitoring report is used as a tool to highlight </w:t>
      </w:r>
      <w:r w:rsidRPr="00AE506D">
        <w:rPr>
          <w:rFonts w:ascii="Arial" w:hAnsi="Arial" w:cs="Arial"/>
          <w:b/>
          <w:sz w:val="24"/>
          <w:szCs w:val="24"/>
        </w:rPr>
        <w:t xml:space="preserve">key </w:t>
      </w:r>
      <w:r w:rsidR="00A64BA0" w:rsidRPr="00AE506D">
        <w:rPr>
          <w:rFonts w:ascii="Arial" w:hAnsi="Arial" w:cs="Arial"/>
          <w:sz w:val="24"/>
          <w:szCs w:val="24"/>
        </w:rPr>
        <w:t>issues of concern,</w:t>
      </w:r>
      <w:r w:rsidRPr="00AE506D">
        <w:rPr>
          <w:rFonts w:ascii="Arial" w:hAnsi="Arial" w:cs="Arial"/>
          <w:sz w:val="24"/>
          <w:szCs w:val="24"/>
        </w:rPr>
        <w:t xml:space="preserve"> in order that delivery challenges, impacts and possible solutions are better understood and discussed at E&amp;SB.  </w:t>
      </w:r>
    </w:p>
    <w:p w:rsidR="00A23882" w:rsidRPr="00AE506D" w:rsidRDefault="00A23882" w:rsidP="00B23664">
      <w:pPr>
        <w:ind w:left="851"/>
        <w:jc w:val="both"/>
        <w:rPr>
          <w:rFonts w:ascii="Arial" w:hAnsi="Arial" w:cs="Arial"/>
          <w:sz w:val="24"/>
          <w:szCs w:val="24"/>
        </w:rPr>
      </w:pPr>
      <w:r w:rsidRPr="00AE506D">
        <w:rPr>
          <w:rFonts w:ascii="Arial" w:hAnsi="Arial" w:cs="Arial"/>
          <w:sz w:val="24"/>
          <w:szCs w:val="24"/>
        </w:rPr>
        <w:t xml:space="preserve">Given the confidential nature of scheme </w:t>
      </w:r>
      <w:r w:rsidR="00554B75" w:rsidRPr="00AE506D">
        <w:rPr>
          <w:rFonts w:ascii="Arial" w:hAnsi="Arial" w:cs="Arial"/>
          <w:sz w:val="24"/>
          <w:szCs w:val="24"/>
        </w:rPr>
        <w:t xml:space="preserve">delivery challenges, when there are major issues, </w:t>
      </w:r>
      <w:r w:rsidRPr="00AE506D">
        <w:rPr>
          <w:rFonts w:ascii="Arial" w:hAnsi="Arial" w:cs="Arial"/>
          <w:sz w:val="24"/>
          <w:szCs w:val="24"/>
        </w:rPr>
        <w:t xml:space="preserve">a short Part 2 report </w:t>
      </w:r>
      <w:r w:rsidR="00554B75" w:rsidRPr="00AE506D">
        <w:rPr>
          <w:rFonts w:ascii="Arial" w:hAnsi="Arial" w:cs="Arial"/>
          <w:sz w:val="24"/>
          <w:szCs w:val="24"/>
        </w:rPr>
        <w:t xml:space="preserve">will be included, </w:t>
      </w:r>
      <w:r w:rsidRPr="00AE506D">
        <w:rPr>
          <w:rFonts w:ascii="Arial" w:hAnsi="Arial" w:cs="Arial"/>
          <w:sz w:val="24"/>
          <w:szCs w:val="24"/>
        </w:rPr>
        <w:t xml:space="preserve">which draws on the quarterly progress monitoring report, and </w:t>
      </w:r>
      <w:r w:rsidR="00554B75" w:rsidRPr="00AE506D">
        <w:rPr>
          <w:rFonts w:ascii="Arial" w:hAnsi="Arial" w:cs="Arial"/>
          <w:sz w:val="24"/>
          <w:szCs w:val="24"/>
        </w:rPr>
        <w:t>where</w:t>
      </w:r>
      <w:r w:rsidRPr="00AE506D">
        <w:rPr>
          <w:rFonts w:ascii="Arial" w:hAnsi="Arial" w:cs="Arial"/>
          <w:sz w:val="24"/>
          <w:szCs w:val="24"/>
        </w:rPr>
        <w:t xml:space="preserve"> appropriate Project </w:t>
      </w:r>
      <w:r w:rsidRPr="00AE506D">
        <w:rPr>
          <w:rFonts w:ascii="Arial" w:hAnsi="Arial" w:cs="Arial"/>
          <w:sz w:val="24"/>
          <w:szCs w:val="24"/>
        </w:rPr>
        <w:lastRenderedPageBreak/>
        <w:t xml:space="preserve">Manager's </w:t>
      </w:r>
      <w:r w:rsidR="00554B75" w:rsidRPr="00AE506D">
        <w:rPr>
          <w:rFonts w:ascii="Arial" w:hAnsi="Arial" w:cs="Arial"/>
          <w:sz w:val="24"/>
          <w:szCs w:val="24"/>
        </w:rPr>
        <w:t xml:space="preserve">will </w:t>
      </w:r>
      <w:r w:rsidRPr="00AE506D">
        <w:rPr>
          <w:rFonts w:ascii="Arial" w:hAnsi="Arial" w:cs="Arial"/>
          <w:sz w:val="24"/>
          <w:szCs w:val="24"/>
        </w:rPr>
        <w:t>be invited to the E&amp;SB.  The main progress monitoring report will continue to identify all slippage issues.</w:t>
      </w:r>
    </w:p>
    <w:p w:rsidR="00A23882" w:rsidRPr="00AE506D" w:rsidRDefault="00A23882" w:rsidP="00A23882">
      <w:pPr>
        <w:ind w:left="720" w:hanging="720"/>
        <w:jc w:val="both"/>
        <w:rPr>
          <w:rFonts w:ascii="Arial" w:hAnsi="Arial" w:cs="Arial"/>
          <w:b/>
          <w:sz w:val="24"/>
          <w:szCs w:val="24"/>
        </w:rPr>
      </w:pPr>
      <w:r w:rsidRPr="00AE506D">
        <w:rPr>
          <w:rFonts w:ascii="Arial" w:hAnsi="Arial" w:cs="Arial"/>
          <w:sz w:val="24"/>
          <w:szCs w:val="24"/>
        </w:rPr>
        <w:t>2.3</w:t>
      </w:r>
      <w:r w:rsidRPr="00AE506D">
        <w:rPr>
          <w:rFonts w:ascii="Arial" w:hAnsi="Arial" w:cs="Arial"/>
          <w:sz w:val="24"/>
          <w:szCs w:val="24"/>
        </w:rPr>
        <w:tab/>
      </w:r>
      <w:r w:rsidRPr="00AE506D">
        <w:rPr>
          <w:rFonts w:ascii="Arial" w:hAnsi="Arial" w:cs="Arial"/>
          <w:b/>
          <w:sz w:val="24"/>
          <w:szCs w:val="24"/>
        </w:rPr>
        <w:t>3.0</w:t>
      </w:r>
      <w:r w:rsidRPr="00AE506D">
        <w:rPr>
          <w:rFonts w:ascii="Arial" w:hAnsi="Arial" w:cs="Arial"/>
          <w:b/>
          <w:sz w:val="24"/>
          <w:szCs w:val="24"/>
        </w:rPr>
        <w:tab/>
        <w:t>Current Position</w:t>
      </w:r>
    </w:p>
    <w:p w:rsidR="00A23882" w:rsidRPr="00AE506D" w:rsidRDefault="00A23882" w:rsidP="00A23882">
      <w:pPr>
        <w:ind w:left="720" w:hanging="720"/>
        <w:jc w:val="both"/>
        <w:rPr>
          <w:rFonts w:ascii="Arial" w:hAnsi="Arial" w:cs="Arial"/>
          <w:sz w:val="24"/>
          <w:szCs w:val="24"/>
        </w:rPr>
      </w:pPr>
      <w:r w:rsidRPr="00AE506D">
        <w:rPr>
          <w:rFonts w:ascii="Arial" w:hAnsi="Arial" w:cs="Arial"/>
          <w:sz w:val="24"/>
          <w:szCs w:val="24"/>
        </w:rPr>
        <w:t>3.1</w:t>
      </w:r>
      <w:r w:rsidRPr="00AE506D">
        <w:rPr>
          <w:rFonts w:ascii="Arial" w:hAnsi="Arial" w:cs="Arial"/>
          <w:sz w:val="24"/>
          <w:szCs w:val="24"/>
        </w:rPr>
        <w:tab/>
        <w:t>The project monitoring spreadsheet attached, sets out in detail the progress made during quarter 4, with the most significant milestone being the start of construction of the Broughton Bypass.</w:t>
      </w:r>
    </w:p>
    <w:p w:rsidR="00A23882" w:rsidRPr="00AE506D" w:rsidRDefault="00A23882" w:rsidP="00A23882">
      <w:pPr>
        <w:ind w:left="720" w:hanging="720"/>
        <w:jc w:val="both"/>
        <w:rPr>
          <w:rFonts w:ascii="Arial" w:hAnsi="Arial" w:cs="Arial"/>
          <w:sz w:val="24"/>
          <w:szCs w:val="24"/>
        </w:rPr>
      </w:pPr>
      <w:r w:rsidRPr="00AE506D">
        <w:rPr>
          <w:rFonts w:ascii="Arial" w:hAnsi="Arial" w:cs="Arial"/>
          <w:sz w:val="24"/>
          <w:szCs w:val="24"/>
        </w:rPr>
        <w:t>3.2</w:t>
      </w:r>
      <w:r w:rsidRPr="00AE506D">
        <w:rPr>
          <w:rFonts w:ascii="Arial" w:hAnsi="Arial" w:cs="Arial"/>
          <w:sz w:val="24"/>
          <w:szCs w:val="24"/>
        </w:rPr>
        <w:tab/>
        <w:t>The main items for noting include;-</w:t>
      </w:r>
    </w:p>
    <w:p w:rsidR="00A23882" w:rsidRPr="00AE506D" w:rsidRDefault="00172C3A" w:rsidP="00A23882">
      <w:pPr>
        <w:pStyle w:val="ListParagraph"/>
        <w:numPr>
          <w:ilvl w:val="0"/>
          <w:numId w:val="1"/>
        </w:numPr>
        <w:jc w:val="both"/>
        <w:rPr>
          <w:rFonts w:ascii="Arial" w:hAnsi="Arial" w:cs="Arial"/>
          <w:sz w:val="24"/>
          <w:szCs w:val="24"/>
        </w:rPr>
      </w:pPr>
      <w:r w:rsidRPr="00AE506D">
        <w:rPr>
          <w:rFonts w:ascii="Arial" w:hAnsi="Arial" w:cs="Arial"/>
          <w:b/>
          <w:sz w:val="24"/>
          <w:szCs w:val="24"/>
        </w:rPr>
        <w:t>P</w:t>
      </w:r>
      <w:r w:rsidR="00A23882" w:rsidRPr="00AE506D">
        <w:rPr>
          <w:rFonts w:ascii="Arial" w:hAnsi="Arial" w:cs="Arial"/>
          <w:b/>
          <w:sz w:val="24"/>
          <w:szCs w:val="24"/>
        </w:rPr>
        <w:t>WD/EW Link Road</w:t>
      </w:r>
      <w:r w:rsidR="00A23882" w:rsidRPr="00AE506D">
        <w:rPr>
          <w:rFonts w:ascii="Arial" w:hAnsi="Arial" w:cs="Arial"/>
          <w:sz w:val="24"/>
          <w:szCs w:val="24"/>
        </w:rPr>
        <w:t xml:space="preserve"> – Planning Application submission originally planned for Q4, will now be submitted in Q1, due to the scale of the environmental statement that needed to be reviewed.  No impact on the overall programme with the application still programmed for determination in Q2.</w:t>
      </w:r>
    </w:p>
    <w:p w:rsidR="00A23882" w:rsidRPr="00AE506D" w:rsidRDefault="00A23882" w:rsidP="00A23882">
      <w:pPr>
        <w:pStyle w:val="ListParagraph"/>
        <w:numPr>
          <w:ilvl w:val="0"/>
          <w:numId w:val="1"/>
        </w:numPr>
        <w:jc w:val="both"/>
        <w:rPr>
          <w:rFonts w:ascii="Arial" w:hAnsi="Arial" w:cs="Arial"/>
          <w:sz w:val="24"/>
          <w:szCs w:val="24"/>
        </w:rPr>
      </w:pPr>
      <w:r w:rsidRPr="00AE506D">
        <w:rPr>
          <w:rFonts w:ascii="Arial" w:hAnsi="Arial" w:cs="Arial"/>
          <w:b/>
          <w:sz w:val="24"/>
          <w:szCs w:val="24"/>
        </w:rPr>
        <w:t>Penwortham Bypass</w:t>
      </w:r>
      <w:r w:rsidRPr="00AE506D">
        <w:rPr>
          <w:rFonts w:ascii="Arial" w:hAnsi="Arial" w:cs="Arial"/>
          <w:sz w:val="24"/>
          <w:szCs w:val="24"/>
        </w:rPr>
        <w:t xml:space="preserve"> – Cabinet Member approval secured for the amended route, public consultation planned for Q1.</w:t>
      </w:r>
    </w:p>
    <w:p w:rsidR="00A23882" w:rsidRPr="00AE506D" w:rsidRDefault="00A23882" w:rsidP="00A23882">
      <w:pPr>
        <w:pStyle w:val="ListParagraph"/>
        <w:numPr>
          <w:ilvl w:val="0"/>
          <w:numId w:val="1"/>
        </w:numPr>
        <w:jc w:val="both"/>
        <w:rPr>
          <w:rFonts w:ascii="Arial" w:hAnsi="Arial" w:cs="Arial"/>
          <w:sz w:val="24"/>
          <w:szCs w:val="24"/>
        </w:rPr>
      </w:pPr>
      <w:r w:rsidRPr="00AE506D">
        <w:rPr>
          <w:rFonts w:ascii="Arial" w:hAnsi="Arial" w:cs="Arial"/>
          <w:b/>
          <w:sz w:val="24"/>
          <w:szCs w:val="24"/>
        </w:rPr>
        <w:t>Golden Way South</w:t>
      </w:r>
      <w:r w:rsidRPr="00AE506D">
        <w:rPr>
          <w:rFonts w:ascii="Arial" w:hAnsi="Arial" w:cs="Arial"/>
          <w:sz w:val="24"/>
          <w:szCs w:val="24"/>
        </w:rPr>
        <w:t xml:space="preserve"> – Scheme Completed.</w:t>
      </w:r>
    </w:p>
    <w:p w:rsidR="00A23882" w:rsidRPr="00AE506D" w:rsidRDefault="00A23882" w:rsidP="00A23882">
      <w:pPr>
        <w:pStyle w:val="ListParagraph"/>
        <w:numPr>
          <w:ilvl w:val="0"/>
          <w:numId w:val="1"/>
        </w:numPr>
        <w:jc w:val="both"/>
        <w:rPr>
          <w:rFonts w:ascii="Arial" w:hAnsi="Arial" w:cs="Arial"/>
          <w:sz w:val="24"/>
          <w:szCs w:val="24"/>
        </w:rPr>
      </w:pPr>
      <w:r w:rsidRPr="00AE506D">
        <w:rPr>
          <w:rFonts w:ascii="Arial" w:hAnsi="Arial" w:cs="Arial"/>
          <w:b/>
          <w:sz w:val="24"/>
          <w:szCs w:val="24"/>
        </w:rPr>
        <w:t>A582 Dualling</w:t>
      </w:r>
      <w:r w:rsidRPr="00AE506D">
        <w:rPr>
          <w:rFonts w:ascii="Arial" w:hAnsi="Arial" w:cs="Arial"/>
          <w:sz w:val="24"/>
          <w:szCs w:val="24"/>
        </w:rPr>
        <w:t xml:space="preserve"> – Land and Property negotiations underway</w:t>
      </w:r>
    </w:p>
    <w:p w:rsidR="00A23882" w:rsidRPr="00AE506D" w:rsidRDefault="00A23882" w:rsidP="00A23882">
      <w:pPr>
        <w:pStyle w:val="ListParagraph"/>
        <w:numPr>
          <w:ilvl w:val="0"/>
          <w:numId w:val="1"/>
        </w:numPr>
        <w:jc w:val="both"/>
        <w:rPr>
          <w:rFonts w:ascii="Arial" w:hAnsi="Arial" w:cs="Arial"/>
          <w:sz w:val="24"/>
          <w:szCs w:val="24"/>
        </w:rPr>
      </w:pPr>
      <w:r w:rsidRPr="00AE506D">
        <w:rPr>
          <w:rFonts w:ascii="Arial" w:hAnsi="Arial" w:cs="Arial"/>
          <w:b/>
          <w:sz w:val="24"/>
          <w:szCs w:val="24"/>
        </w:rPr>
        <w:t xml:space="preserve">Tank Roundabout </w:t>
      </w:r>
      <w:r w:rsidRPr="00AE506D">
        <w:rPr>
          <w:rFonts w:ascii="Arial" w:hAnsi="Arial" w:cs="Arial"/>
          <w:sz w:val="24"/>
          <w:szCs w:val="24"/>
        </w:rPr>
        <w:t>– Scheme now scheduled to complete in Q2 to reflect broader scheme, incorporating access to Croston Road site.</w:t>
      </w:r>
    </w:p>
    <w:p w:rsidR="00A23882" w:rsidRPr="00AE506D" w:rsidRDefault="00A23882" w:rsidP="00A23882">
      <w:pPr>
        <w:pStyle w:val="ListParagraph"/>
        <w:numPr>
          <w:ilvl w:val="0"/>
          <w:numId w:val="1"/>
        </w:numPr>
        <w:jc w:val="both"/>
        <w:rPr>
          <w:rFonts w:ascii="Arial" w:hAnsi="Arial" w:cs="Arial"/>
          <w:sz w:val="24"/>
          <w:szCs w:val="24"/>
        </w:rPr>
      </w:pPr>
      <w:r w:rsidRPr="00AE506D">
        <w:rPr>
          <w:rFonts w:ascii="Arial" w:hAnsi="Arial" w:cs="Arial"/>
          <w:b/>
          <w:sz w:val="24"/>
          <w:szCs w:val="24"/>
        </w:rPr>
        <w:t>Preston Bus Station</w:t>
      </w:r>
      <w:r w:rsidRPr="00AE506D">
        <w:rPr>
          <w:rFonts w:ascii="Arial" w:hAnsi="Arial" w:cs="Arial"/>
          <w:sz w:val="24"/>
          <w:szCs w:val="24"/>
        </w:rPr>
        <w:t xml:space="preserve"> – The Project will progress to planning application stage following consideration of a revised delivery programme and budget by LCC Cabinet Member in June 2016.  The revised delivery programme will be reflected in the new City Deal Business and Delivery Plan.  In the meantime, it can be noted that design team has continued to develop all aspects of the scheme in conjunction with the principal stakeholders which include Historic England and 20th Century Society.  </w:t>
      </w:r>
    </w:p>
    <w:p w:rsidR="00A23882" w:rsidRPr="00AE506D" w:rsidRDefault="00A23882" w:rsidP="00A23882">
      <w:pPr>
        <w:pStyle w:val="ListParagraph"/>
        <w:numPr>
          <w:ilvl w:val="0"/>
          <w:numId w:val="1"/>
        </w:numPr>
        <w:jc w:val="both"/>
        <w:rPr>
          <w:rFonts w:ascii="Arial" w:hAnsi="Arial" w:cs="Arial"/>
          <w:sz w:val="24"/>
          <w:szCs w:val="24"/>
        </w:rPr>
      </w:pPr>
      <w:r w:rsidRPr="00AE506D">
        <w:rPr>
          <w:rFonts w:ascii="Arial" w:hAnsi="Arial" w:cs="Arial"/>
          <w:b/>
          <w:sz w:val="24"/>
          <w:szCs w:val="24"/>
        </w:rPr>
        <w:t>Bamber Bridge</w:t>
      </w:r>
      <w:r w:rsidRPr="00AE506D">
        <w:rPr>
          <w:rFonts w:ascii="Arial" w:hAnsi="Arial" w:cs="Arial"/>
          <w:sz w:val="24"/>
          <w:szCs w:val="24"/>
        </w:rPr>
        <w:t xml:space="preserve"> – On Programme to start on site in Q2 in line with E&amp;SB agreement on 8</w:t>
      </w:r>
      <w:r w:rsidRPr="00AE506D">
        <w:rPr>
          <w:rFonts w:ascii="Arial" w:hAnsi="Arial" w:cs="Arial"/>
          <w:sz w:val="24"/>
          <w:szCs w:val="24"/>
          <w:vertAlign w:val="superscript"/>
        </w:rPr>
        <w:t>th</w:t>
      </w:r>
      <w:r w:rsidRPr="00AE506D">
        <w:rPr>
          <w:rFonts w:ascii="Arial" w:hAnsi="Arial" w:cs="Arial"/>
          <w:sz w:val="24"/>
          <w:szCs w:val="24"/>
        </w:rPr>
        <w:t xml:space="preserve"> January.</w:t>
      </w:r>
    </w:p>
    <w:p w:rsidR="00172C3A" w:rsidRPr="00AE506D" w:rsidRDefault="006503AC" w:rsidP="00172C3A">
      <w:pPr>
        <w:ind w:left="567" w:hanging="567"/>
        <w:jc w:val="both"/>
        <w:rPr>
          <w:rFonts w:ascii="Arial" w:hAnsi="Arial" w:cs="Arial"/>
          <w:b/>
          <w:sz w:val="24"/>
          <w:szCs w:val="24"/>
        </w:rPr>
      </w:pPr>
      <w:r w:rsidRPr="00AE506D">
        <w:rPr>
          <w:rFonts w:ascii="Arial" w:hAnsi="Arial" w:cs="Arial"/>
          <w:b/>
          <w:sz w:val="24"/>
          <w:szCs w:val="24"/>
        </w:rPr>
        <w:t>b)</w:t>
      </w:r>
      <w:r w:rsidRPr="00AE506D">
        <w:rPr>
          <w:rFonts w:ascii="Arial" w:hAnsi="Arial" w:cs="Arial"/>
          <w:b/>
          <w:sz w:val="24"/>
          <w:szCs w:val="24"/>
        </w:rPr>
        <w:tab/>
      </w:r>
      <w:r w:rsidRPr="00AE506D">
        <w:rPr>
          <w:rFonts w:ascii="Arial" w:hAnsi="Arial" w:cs="Arial"/>
          <w:b/>
          <w:sz w:val="24"/>
          <w:szCs w:val="24"/>
          <w:u w:val="single"/>
        </w:rPr>
        <w:t>FINANCE MONITORING (JAN-MAR)</w:t>
      </w:r>
    </w:p>
    <w:p w:rsidR="00172C3A" w:rsidRPr="00AE506D" w:rsidRDefault="006503AC" w:rsidP="006503AC">
      <w:pPr>
        <w:ind w:left="567" w:hanging="567"/>
        <w:jc w:val="both"/>
        <w:rPr>
          <w:rFonts w:ascii="Arial" w:hAnsi="Arial" w:cs="Arial"/>
          <w:sz w:val="24"/>
          <w:szCs w:val="24"/>
        </w:rPr>
      </w:pPr>
      <w:r w:rsidRPr="00AE506D">
        <w:rPr>
          <w:rFonts w:ascii="Arial" w:hAnsi="Arial" w:cs="Arial"/>
          <w:sz w:val="24"/>
          <w:szCs w:val="24"/>
        </w:rPr>
        <w:t>4.0</w:t>
      </w:r>
      <w:r w:rsidRPr="00AE506D">
        <w:rPr>
          <w:rFonts w:ascii="Arial" w:hAnsi="Arial" w:cs="Arial"/>
          <w:sz w:val="24"/>
          <w:szCs w:val="24"/>
        </w:rPr>
        <w:tab/>
      </w:r>
      <w:r w:rsidR="00CB03E0" w:rsidRPr="00AE506D">
        <w:rPr>
          <w:rFonts w:ascii="Arial" w:hAnsi="Arial" w:cs="Arial"/>
          <w:sz w:val="24"/>
          <w:szCs w:val="24"/>
        </w:rPr>
        <w:t>Attached is the finance monitoring report for Quarter 4 (Jan-Mar).  A breakdown of changes to the funding model made during the Quarter is outlined in the r</w:t>
      </w:r>
      <w:r w:rsidR="00E76886" w:rsidRPr="00AE506D">
        <w:rPr>
          <w:rFonts w:ascii="Arial" w:hAnsi="Arial" w:cs="Arial"/>
          <w:sz w:val="24"/>
          <w:szCs w:val="24"/>
        </w:rPr>
        <w:t>eport together with an updated forecast outturn position at the end of the 10 and 15 year period.</w:t>
      </w:r>
    </w:p>
    <w:p w:rsidR="000B650E" w:rsidRPr="00AE506D" w:rsidRDefault="000B650E" w:rsidP="00E76886">
      <w:pPr>
        <w:jc w:val="both"/>
        <w:rPr>
          <w:rFonts w:ascii="Arial" w:hAnsi="Arial" w:cs="Arial"/>
          <w:b/>
          <w:sz w:val="24"/>
          <w:szCs w:val="24"/>
        </w:rPr>
      </w:pPr>
      <w:r w:rsidRPr="00AE506D">
        <w:rPr>
          <w:rFonts w:ascii="Arial" w:hAnsi="Arial" w:cs="Arial"/>
          <w:b/>
          <w:sz w:val="24"/>
          <w:szCs w:val="24"/>
        </w:rPr>
        <w:t>5.0 Recommendation</w:t>
      </w:r>
    </w:p>
    <w:p w:rsidR="000B650E" w:rsidRPr="00AE506D" w:rsidRDefault="00AE506D" w:rsidP="00E76886">
      <w:pPr>
        <w:jc w:val="both"/>
        <w:rPr>
          <w:rFonts w:ascii="Arial" w:hAnsi="Arial" w:cs="Arial"/>
          <w:sz w:val="24"/>
          <w:szCs w:val="24"/>
        </w:rPr>
      </w:pPr>
      <w:r>
        <w:rPr>
          <w:rFonts w:ascii="Arial" w:hAnsi="Arial" w:cs="Arial"/>
          <w:sz w:val="24"/>
          <w:szCs w:val="24"/>
        </w:rPr>
        <w:t>The City Deal Executive and Stewardship Board are asked to note</w:t>
      </w:r>
      <w:r w:rsidR="000B650E" w:rsidRPr="00AE506D">
        <w:rPr>
          <w:rFonts w:ascii="Arial" w:hAnsi="Arial" w:cs="Arial"/>
          <w:sz w:val="24"/>
          <w:szCs w:val="24"/>
        </w:rPr>
        <w:t xml:space="preserve"> the Year 2, Quarter 4 Project</w:t>
      </w:r>
      <w:r>
        <w:rPr>
          <w:rFonts w:ascii="Arial" w:hAnsi="Arial" w:cs="Arial"/>
          <w:sz w:val="24"/>
          <w:szCs w:val="24"/>
        </w:rPr>
        <w:t xml:space="preserve"> and Finance Monitoring reports, as attached.</w:t>
      </w:r>
      <w:bookmarkStart w:id="0" w:name="_GoBack"/>
      <w:bookmarkEnd w:id="0"/>
    </w:p>
    <w:p w:rsidR="003C226E" w:rsidRPr="00AE506D" w:rsidRDefault="003C226E">
      <w:pPr>
        <w:rPr>
          <w:sz w:val="24"/>
          <w:szCs w:val="24"/>
        </w:rPr>
      </w:pPr>
    </w:p>
    <w:sectPr w:rsidR="003C226E" w:rsidRPr="00AE506D" w:rsidSect="00172C3A">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C2461"/>
    <w:multiLevelType w:val="hybridMultilevel"/>
    <w:tmpl w:val="D3CCC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857738"/>
    <w:multiLevelType w:val="hybridMultilevel"/>
    <w:tmpl w:val="F85204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EF01EF7"/>
    <w:multiLevelType w:val="hybridMultilevel"/>
    <w:tmpl w:val="596E53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82"/>
    <w:rsid w:val="000B650E"/>
    <w:rsid w:val="00172C3A"/>
    <w:rsid w:val="002934EC"/>
    <w:rsid w:val="003C226E"/>
    <w:rsid w:val="00554B75"/>
    <w:rsid w:val="006503AC"/>
    <w:rsid w:val="00A23882"/>
    <w:rsid w:val="00A64BA0"/>
    <w:rsid w:val="00AE506D"/>
    <w:rsid w:val="00B23664"/>
    <w:rsid w:val="00C141AB"/>
    <w:rsid w:val="00CB03E0"/>
    <w:rsid w:val="00E76886"/>
    <w:rsid w:val="00EF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7400A-4F6B-474E-B772-A42EE309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82"/>
    <w:pPr>
      <w:ind w:left="720"/>
      <w:contextualSpacing/>
    </w:pPr>
  </w:style>
  <w:style w:type="paragraph" w:styleId="NoSpacing">
    <w:name w:val="No Spacing"/>
    <w:uiPriority w:val="1"/>
    <w:qFormat/>
    <w:rsid w:val="00A2388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Sarah</dc:creator>
  <cp:keywords/>
  <dc:description/>
  <cp:lastModifiedBy>Milroy, Andy</cp:lastModifiedBy>
  <cp:revision>6</cp:revision>
  <dcterms:created xsi:type="dcterms:W3CDTF">2016-05-03T10:15:00Z</dcterms:created>
  <dcterms:modified xsi:type="dcterms:W3CDTF">2016-05-05T11:03:00Z</dcterms:modified>
</cp:coreProperties>
</file>